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2D899" w14:textId="77777777" w:rsidR="00EB4CA7" w:rsidRPr="004478A5" w:rsidRDefault="00EB4CA7" w:rsidP="00E42491">
      <w:pPr>
        <w:jc w:val="center"/>
        <w:rPr>
          <w:rFonts w:ascii="Arial" w:hAnsi="Arial" w:cs="Arial"/>
          <w:b/>
          <w:sz w:val="28"/>
          <w:szCs w:val="28"/>
        </w:rPr>
      </w:pPr>
    </w:p>
    <w:p w14:paraId="00AAC7DD" w14:textId="77777777" w:rsidR="00EB4CA7" w:rsidRPr="004478A5" w:rsidRDefault="00EB4CA7" w:rsidP="00E42491">
      <w:pPr>
        <w:jc w:val="center"/>
        <w:rPr>
          <w:rFonts w:ascii="Arial" w:hAnsi="Arial" w:cs="Arial"/>
          <w:b/>
          <w:sz w:val="28"/>
          <w:szCs w:val="28"/>
        </w:rPr>
      </w:pPr>
    </w:p>
    <w:p w14:paraId="0F17FAEA" w14:textId="5846BCC8" w:rsidR="00B93E49" w:rsidRPr="004478A5" w:rsidRDefault="00573845" w:rsidP="00E42491">
      <w:pPr>
        <w:jc w:val="center"/>
        <w:rPr>
          <w:rFonts w:ascii="Arial" w:hAnsi="Arial" w:cs="Arial"/>
          <w:b/>
          <w:sz w:val="40"/>
          <w:szCs w:val="40"/>
        </w:rPr>
      </w:pPr>
      <w:r w:rsidRPr="004478A5">
        <w:rPr>
          <w:rFonts w:ascii="Arial" w:hAnsi="Arial" w:cs="Arial"/>
          <w:b/>
          <w:sz w:val="40"/>
          <w:szCs w:val="40"/>
        </w:rPr>
        <w:t>N</w:t>
      </w:r>
      <w:r w:rsidR="00333B69" w:rsidRPr="004478A5">
        <w:rPr>
          <w:rFonts w:ascii="Arial" w:hAnsi="Arial" w:cs="Arial"/>
          <w:b/>
          <w:sz w:val="40"/>
          <w:szCs w:val="40"/>
        </w:rPr>
        <w:t>abídka</w:t>
      </w:r>
      <w:r w:rsidR="00C552D6" w:rsidRPr="004478A5">
        <w:rPr>
          <w:rFonts w:ascii="Arial" w:hAnsi="Arial" w:cs="Arial"/>
          <w:b/>
          <w:sz w:val="40"/>
          <w:szCs w:val="40"/>
        </w:rPr>
        <w:t xml:space="preserve"> volných</w:t>
      </w:r>
      <w:r w:rsidR="00333B69" w:rsidRPr="004478A5">
        <w:rPr>
          <w:rFonts w:ascii="Arial" w:hAnsi="Arial" w:cs="Arial"/>
          <w:b/>
          <w:sz w:val="40"/>
          <w:szCs w:val="40"/>
        </w:rPr>
        <w:t xml:space="preserve"> témat </w:t>
      </w:r>
      <w:r w:rsidR="00644E0C" w:rsidRPr="004478A5">
        <w:rPr>
          <w:rFonts w:ascii="Arial" w:hAnsi="Arial" w:cs="Arial"/>
          <w:b/>
          <w:sz w:val="40"/>
          <w:szCs w:val="40"/>
        </w:rPr>
        <w:t>DIPLOMOVÝCH</w:t>
      </w:r>
      <w:r w:rsidR="00677C9D" w:rsidRPr="004478A5">
        <w:rPr>
          <w:rFonts w:ascii="Arial" w:hAnsi="Arial" w:cs="Arial"/>
          <w:b/>
          <w:sz w:val="40"/>
          <w:szCs w:val="40"/>
        </w:rPr>
        <w:t xml:space="preserve"> </w:t>
      </w:r>
      <w:r w:rsidR="00333B69" w:rsidRPr="004478A5">
        <w:rPr>
          <w:rFonts w:ascii="Arial" w:hAnsi="Arial" w:cs="Arial"/>
          <w:b/>
          <w:sz w:val="40"/>
          <w:szCs w:val="40"/>
        </w:rPr>
        <w:t>prací</w:t>
      </w:r>
      <w:r w:rsidR="00BD0852" w:rsidRPr="004478A5">
        <w:rPr>
          <w:rFonts w:ascii="Arial" w:hAnsi="Arial" w:cs="Arial"/>
          <w:b/>
          <w:sz w:val="40"/>
          <w:szCs w:val="40"/>
        </w:rPr>
        <w:t xml:space="preserve"> pro</w:t>
      </w:r>
      <w:r w:rsidR="00333B69" w:rsidRPr="004478A5">
        <w:rPr>
          <w:rFonts w:ascii="Arial" w:hAnsi="Arial" w:cs="Arial"/>
          <w:b/>
          <w:sz w:val="40"/>
          <w:szCs w:val="40"/>
        </w:rPr>
        <w:t xml:space="preserve"> </w:t>
      </w:r>
      <w:r w:rsidR="00B93E49" w:rsidRPr="004478A5">
        <w:rPr>
          <w:rFonts w:ascii="Arial" w:hAnsi="Arial" w:cs="Arial"/>
          <w:b/>
          <w:sz w:val="40"/>
          <w:szCs w:val="40"/>
        </w:rPr>
        <w:t>akademický rok 20</w:t>
      </w:r>
      <w:r w:rsidR="00235C10" w:rsidRPr="004478A5">
        <w:rPr>
          <w:rFonts w:ascii="Arial" w:hAnsi="Arial" w:cs="Arial"/>
          <w:b/>
          <w:sz w:val="40"/>
          <w:szCs w:val="40"/>
        </w:rPr>
        <w:t>2</w:t>
      </w:r>
      <w:r w:rsidR="00644E0C" w:rsidRPr="004478A5">
        <w:rPr>
          <w:rFonts w:ascii="Arial" w:hAnsi="Arial" w:cs="Arial"/>
          <w:b/>
          <w:sz w:val="40"/>
          <w:szCs w:val="40"/>
        </w:rPr>
        <w:t>6</w:t>
      </w:r>
      <w:r w:rsidR="00F477D8" w:rsidRPr="004478A5">
        <w:rPr>
          <w:rFonts w:ascii="Arial" w:hAnsi="Arial" w:cs="Arial"/>
          <w:b/>
          <w:sz w:val="40"/>
          <w:szCs w:val="40"/>
        </w:rPr>
        <w:t>/20</w:t>
      </w:r>
      <w:r w:rsidR="001D1C69" w:rsidRPr="004478A5">
        <w:rPr>
          <w:rFonts w:ascii="Arial" w:hAnsi="Arial" w:cs="Arial"/>
          <w:b/>
          <w:sz w:val="40"/>
          <w:szCs w:val="40"/>
        </w:rPr>
        <w:t>2</w:t>
      </w:r>
      <w:r w:rsidR="00644E0C" w:rsidRPr="004478A5">
        <w:rPr>
          <w:rFonts w:ascii="Arial" w:hAnsi="Arial" w:cs="Arial"/>
          <w:b/>
          <w:sz w:val="40"/>
          <w:szCs w:val="40"/>
        </w:rPr>
        <w:t>7</w:t>
      </w:r>
    </w:p>
    <w:p w14:paraId="2601A612" w14:textId="7505F43C" w:rsidR="003F19E5" w:rsidRPr="004478A5" w:rsidRDefault="00333B69" w:rsidP="00E42491">
      <w:pPr>
        <w:jc w:val="center"/>
        <w:rPr>
          <w:rFonts w:ascii="Arial" w:hAnsi="Arial" w:cs="Arial"/>
          <w:b/>
          <w:sz w:val="40"/>
          <w:szCs w:val="40"/>
        </w:rPr>
      </w:pPr>
      <w:r w:rsidRPr="004478A5">
        <w:rPr>
          <w:rFonts w:ascii="Arial" w:hAnsi="Arial" w:cs="Arial"/>
          <w:b/>
          <w:sz w:val="40"/>
          <w:szCs w:val="40"/>
        </w:rPr>
        <w:t>Katedra analytické chemie</w:t>
      </w:r>
      <w:r w:rsidR="004A0E12" w:rsidRPr="004478A5">
        <w:rPr>
          <w:rFonts w:ascii="Arial" w:hAnsi="Arial" w:cs="Arial"/>
          <w:b/>
          <w:sz w:val="40"/>
          <w:szCs w:val="40"/>
        </w:rPr>
        <w:t xml:space="preserve"> </w:t>
      </w:r>
    </w:p>
    <w:p w14:paraId="00778CF3" w14:textId="0566F02B" w:rsidR="00EB4CA7" w:rsidRPr="004478A5" w:rsidRDefault="00EB4CA7" w:rsidP="00E42491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5452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33"/>
        <w:gridCol w:w="1134"/>
        <w:gridCol w:w="1134"/>
        <w:gridCol w:w="851"/>
      </w:tblGrid>
      <w:tr w:rsidR="004478A5" w:rsidRPr="004478A5" w14:paraId="4EB5B257" w14:textId="77777777" w:rsidTr="00837225">
        <w:trPr>
          <w:trHeight w:val="510"/>
        </w:trPr>
        <w:tc>
          <w:tcPr>
            <w:tcW w:w="1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84CC9D2" w14:textId="77777777" w:rsidR="00464334" w:rsidRPr="004478A5" w:rsidRDefault="00464334" w:rsidP="007D306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478A5">
              <w:rPr>
                <w:rFonts w:ascii="Arial" w:hAnsi="Arial" w:cs="Arial"/>
                <w:b/>
                <w:bCs/>
                <w:sz w:val="16"/>
                <w:szCs w:val="16"/>
              </w:rPr>
              <w:t>TÉMATA DIPLOMOVÝCH PRACÍ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24E7497E" w14:textId="77777777" w:rsidR="00464334" w:rsidRPr="004478A5" w:rsidRDefault="00464334" w:rsidP="00C66A0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478A5">
              <w:rPr>
                <w:rFonts w:ascii="Arial" w:hAnsi="Arial" w:cs="Arial"/>
                <w:b/>
                <w:bCs/>
                <w:sz w:val="16"/>
                <w:szCs w:val="16"/>
              </w:rPr>
              <w:t>vedoucí práce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7FB3632" w14:textId="77777777" w:rsidR="00464334" w:rsidRPr="004478A5" w:rsidRDefault="00464334" w:rsidP="003F19E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478A5">
              <w:rPr>
                <w:rFonts w:ascii="Arial" w:hAnsi="Arial" w:cs="Arial"/>
                <w:b/>
                <w:bCs/>
                <w:sz w:val="16"/>
                <w:szCs w:val="16"/>
              </w:rPr>
              <w:t>konzultant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B5B0AAF" w14:textId="77777777" w:rsidR="00464334" w:rsidRPr="004478A5" w:rsidRDefault="00216920" w:rsidP="0046433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478A5">
              <w:rPr>
                <w:rFonts w:ascii="Arial" w:hAnsi="Arial" w:cs="Arial"/>
                <w:b/>
                <w:bCs/>
                <w:sz w:val="16"/>
                <w:szCs w:val="16"/>
              </w:rPr>
              <w:t>modul</w:t>
            </w:r>
          </w:p>
        </w:tc>
      </w:tr>
      <w:tr w:rsidR="004478A5" w:rsidRPr="004478A5" w14:paraId="1713BA96" w14:textId="77777777" w:rsidTr="00837225">
        <w:trPr>
          <w:trHeight w:val="510"/>
        </w:trPr>
        <w:tc>
          <w:tcPr>
            <w:tcW w:w="1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C1CDC" w14:textId="06BEB937" w:rsidR="00905F00" w:rsidRPr="00837225" w:rsidRDefault="00905F00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Pokročilá charakterizace nanočástic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BECD4" w14:textId="70FAF397" w:rsidR="00905F00" w:rsidRPr="00837225" w:rsidRDefault="00905F00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Baron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950BE" w14:textId="7C41DA33" w:rsidR="00905F00" w:rsidRPr="004478A5" w:rsidRDefault="00905F00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Pluháček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46B0" w14:textId="25AFEF6E" w:rsidR="00905F00" w:rsidRPr="004478A5" w:rsidRDefault="00905F00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KLIN</w:t>
            </w:r>
          </w:p>
        </w:tc>
      </w:tr>
      <w:tr w:rsidR="004478A5" w:rsidRPr="004478A5" w14:paraId="204FF1D1" w14:textId="77777777" w:rsidTr="00837225">
        <w:trPr>
          <w:trHeight w:val="510"/>
        </w:trPr>
        <w:tc>
          <w:tcPr>
            <w:tcW w:w="1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71945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Využití pyrolýzy při analýze předmětů kulturního dědictví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11342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Barták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C7E61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92572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FOR</w:t>
            </w:r>
          </w:p>
          <w:p w14:paraId="57CE4C3F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ARCH</w:t>
            </w:r>
          </w:p>
        </w:tc>
      </w:tr>
      <w:tr w:rsidR="004478A5" w:rsidRPr="004478A5" w14:paraId="5C4FD55A" w14:textId="77777777" w:rsidTr="00837225">
        <w:trPr>
          <w:trHeight w:val="510"/>
        </w:trPr>
        <w:tc>
          <w:tcPr>
            <w:tcW w:w="1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AC1A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Analýza pojiv pomocí GC/MS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33EBB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Barták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A6B3E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1052A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ARCH</w:t>
            </w:r>
          </w:p>
        </w:tc>
      </w:tr>
      <w:tr w:rsidR="004478A5" w:rsidRPr="004478A5" w14:paraId="542D1CEE" w14:textId="77777777" w:rsidTr="00837225">
        <w:trPr>
          <w:trHeight w:val="510"/>
        </w:trPr>
        <w:tc>
          <w:tcPr>
            <w:tcW w:w="1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8C744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Analýza bioaktivních látek plynovou chromatografií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17949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Barták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6A97A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0A3DC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POTR</w:t>
            </w:r>
          </w:p>
          <w:p w14:paraId="138AF030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FARM</w:t>
            </w:r>
          </w:p>
        </w:tc>
      </w:tr>
      <w:tr w:rsidR="004478A5" w:rsidRPr="004478A5" w14:paraId="05584BBE" w14:textId="77777777" w:rsidTr="00837225">
        <w:trPr>
          <w:trHeight w:val="510"/>
        </w:trPr>
        <w:tc>
          <w:tcPr>
            <w:tcW w:w="1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BC457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Využití mikroextrakčních technik při analýze potravin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83916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Barták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2E804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BD85E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POTR</w:t>
            </w:r>
          </w:p>
        </w:tc>
      </w:tr>
      <w:tr w:rsidR="004478A5" w:rsidRPr="004478A5" w14:paraId="08F25E60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E7757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Možnosti dávkování velkých objemů vzorku při GC/MS analýze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50ABC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Barták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9CF19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D537" w14:textId="77777777" w:rsidR="001640B7" w:rsidRPr="004478A5" w:rsidRDefault="001640B7" w:rsidP="002E179A">
            <w:pPr>
              <w:rPr>
                <w:rFonts w:ascii="Arial" w:hAnsi="Arial" w:cs="Arial"/>
                <w:sz w:val="16"/>
                <w:szCs w:val="16"/>
              </w:rPr>
            </w:pPr>
            <w:r w:rsidRPr="004478A5">
              <w:rPr>
                <w:rFonts w:ascii="Arial" w:hAnsi="Arial" w:cs="Arial"/>
                <w:sz w:val="16"/>
                <w:szCs w:val="16"/>
              </w:rPr>
              <w:t>všechny moduly</w:t>
            </w:r>
          </w:p>
        </w:tc>
      </w:tr>
      <w:tr w:rsidR="004478A5" w:rsidRPr="004478A5" w14:paraId="4D0A01F6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2F9D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Analýza pyrolytických produktů v potravinách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8759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Barták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B2C69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39222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POTR</w:t>
            </w:r>
          </w:p>
        </w:tc>
      </w:tr>
      <w:tr w:rsidR="004478A5" w:rsidRPr="004478A5" w14:paraId="25E16A09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A0B84" w14:textId="77777777" w:rsidR="0009700F" w:rsidRPr="00837225" w:rsidRDefault="0009700F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Využití moderních analytických metod při studiu archeologických nálezů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95ED" w14:textId="77777777" w:rsidR="0009700F" w:rsidRPr="00837225" w:rsidRDefault="0009700F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 xml:space="preserve">Bednář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902B" w14:textId="77777777" w:rsidR="0009700F" w:rsidRPr="004478A5" w:rsidRDefault="0009700F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Kučera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3B131" w14:textId="77777777" w:rsidR="0009700F" w:rsidRPr="004478A5" w:rsidRDefault="0009700F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ARCH</w:t>
            </w:r>
          </w:p>
        </w:tc>
      </w:tr>
      <w:tr w:rsidR="004478A5" w:rsidRPr="004478A5" w14:paraId="7E02F4E0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4B887" w14:textId="77777777" w:rsidR="0009700F" w:rsidRPr="00837225" w:rsidRDefault="0009700F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Iontová chromatografie v analýze rostlinného materiálu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7DE6C" w14:textId="77777777" w:rsidR="0009700F" w:rsidRPr="00837225" w:rsidRDefault="0009700F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Bednář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CA4BB" w14:textId="4D5E0936" w:rsidR="0009700F" w:rsidRPr="004478A5" w:rsidRDefault="0009700F" w:rsidP="00767FEC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88F6C" w14:textId="77777777" w:rsidR="0009700F" w:rsidRPr="004478A5" w:rsidRDefault="0009700F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POTR</w:t>
            </w:r>
          </w:p>
        </w:tc>
      </w:tr>
      <w:tr w:rsidR="004478A5" w:rsidRPr="004478A5" w14:paraId="2601C11B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0B089" w14:textId="1D8B452B" w:rsidR="00B53B44" w:rsidRPr="00837225" w:rsidRDefault="00B53B44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Nové aplikace hmotnostní spektrometrie s využitím sondy pro analýzu pevných látek za atmosférického tlaku (ASAP-MS)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13F06" w14:textId="3B4C7F11" w:rsidR="00B53B44" w:rsidRPr="00837225" w:rsidRDefault="00B53B44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Bednář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BBF6B" w14:textId="77777777" w:rsidR="00B53B44" w:rsidRPr="004478A5" w:rsidRDefault="00B53B44" w:rsidP="00767FEC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B37A0" w14:textId="77777777" w:rsidR="00B53B44" w:rsidRPr="004478A5" w:rsidRDefault="00B53B44" w:rsidP="00767F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78A5" w:rsidRPr="004478A5" w14:paraId="715CF662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09387" w14:textId="3713B115" w:rsidR="00D249A5" w:rsidRPr="00837225" w:rsidRDefault="00D249A5" w:rsidP="009053F2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Mikrokapsle jako vzorkovací nádobka pro moderní hmotnostní spektrometrii: vývoj optimálního složení a procesních parametrů pro tvorbu mikrokapslí pomocí automatizovaného mikrofluidního zařízení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8833B" w14:textId="77777777" w:rsidR="00D249A5" w:rsidRPr="00837225" w:rsidRDefault="00D249A5" w:rsidP="009053F2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Fryčák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F121A" w14:textId="77777777" w:rsidR="00D249A5" w:rsidRPr="004478A5" w:rsidRDefault="00D249A5" w:rsidP="009053F2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Prystopiuk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6349C" w14:textId="77777777" w:rsidR="00D249A5" w:rsidRPr="004478A5" w:rsidRDefault="00D249A5" w:rsidP="009053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78A5" w:rsidRPr="004478A5" w14:paraId="0D37B5AD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49598" w14:textId="77777777" w:rsidR="001640B7" w:rsidRPr="00837225" w:rsidRDefault="00E3202F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Analytická charakterizace nanoelektrosprejového iontového zdroje s automatizovaným polohováním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B9B8B" w14:textId="77777777" w:rsidR="001640B7" w:rsidRPr="00837225" w:rsidRDefault="00E3202F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Fryčák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B0D99" w14:textId="77777777" w:rsidR="001640B7" w:rsidRPr="004478A5" w:rsidRDefault="00E3202F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Prystopiuk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561DA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78A5" w:rsidRPr="004478A5" w14:paraId="0DAE13C7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15A48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222819574"/>
            <w:r w:rsidRPr="00837225">
              <w:rPr>
                <w:rFonts w:ascii="Arial" w:hAnsi="Arial" w:cs="Arial"/>
                <w:sz w:val="20"/>
                <w:szCs w:val="20"/>
              </w:rPr>
              <w:t>Screening elektroaktivních komponent v rostlinách TCM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14AFB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Jirovský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65C51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0872A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78A5" w:rsidRPr="004478A5" w14:paraId="15F00D84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971A3" w14:textId="77777777" w:rsidR="001640B7" w:rsidRPr="00837225" w:rsidRDefault="003C2DA1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329184" distB="337566" distL="425196" distR="439674" simplePos="0" relativeHeight="251658240" behindDoc="1" locked="0" layoutInCell="1" allowOverlap="1" wp14:anchorId="369818A2" wp14:editId="03F5DB04">
                  <wp:simplePos x="0" y="0"/>
                  <wp:positionH relativeFrom="margin">
                    <wp:posOffset>1688465</wp:posOffset>
                  </wp:positionH>
                  <wp:positionV relativeFrom="margin">
                    <wp:posOffset>-3388360</wp:posOffset>
                  </wp:positionV>
                  <wp:extent cx="6610350" cy="6610350"/>
                  <wp:effectExtent l="0" t="0" r="0" b="0"/>
                  <wp:wrapNone/>
                  <wp:docPr id="2" name="obrázek 8" descr="C:\Documents and Settings\taborskp\Local Settings\Temporary Internet Files\Content.Word\ach_png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Documents and Settings\taborskp\Local Settings\Temporary Internet Files\Content.Word\ach_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350" cy="661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6350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40B7" w:rsidRPr="00837225">
              <w:rPr>
                <w:rFonts w:ascii="Arial" w:hAnsi="Arial" w:cs="Arial"/>
                <w:sz w:val="20"/>
                <w:szCs w:val="20"/>
              </w:rPr>
              <w:t>Aplikace miniaturizovaných elektrochemických senzorů v separačních technikách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96AD5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Jirovský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44772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5A0A0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  <w:tr w:rsidR="00CC04AB" w:rsidRPr="00CC04AB" w14:paraId="37E49347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4A809" w14:textId="30C992AF" w:rsidR="00CC04AB" w:rsidRPr="00837225" w:rsidRDefault="00CC04AB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 xml:space="preserve">Vývoj a aplikace moderních metod analytické chemie pro studium archeologických materiálů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F2381" w14:textId="7B18A8A8" w:rsidR="00CC04AB" w:rsidRPr="00837225" w:rsidRDefault="00CC04AB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Kučera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1FB96" w14:textId="77777777" w:rsidR="00CC04AB" w:rsidRPr="00CC04AB" w:rsidRDefault="00CC04AB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D564C" w14:textId="7C93DAE3" w:rsidR="00CC04AB" w:rsidRPr="00837225" w:rsidRDefault="00CC04AB" w:rsidP="002E179A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37225">
              <w:rPr>
                <w:rFonts w:ascii="Aptos" w:hAnsi="Aptos"/>
                <w:color w:val="000000"/>
                <w:sz w:val="16"/>
                <w:szCs w:val="16"/>
              </w:rPr>
              <w:t>ARCH FOR POTR</w:t>
            </w:r>
          </w:p>
        </w:tc>
      </w:tr>
      <w:tr w:rsidR="00CC04AB" w:rsidRPr="00CC04AB" w14:paraId="17781618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4BCF9" w14:textId="400D13AC" w:rsidR="00CC04AB" w:rsidRPr="00837225" w:rsidRDefault="00CC04AB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 xml:space="preserve">Chemická charakterizace antropologických a archeobotanických materiálů s využitím pokročilých analytických metod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28C1A" w14:textId="7F498A17" w:rsidR="00CC04AB" w:rsidRPr="00837225" w:rsidRDefault="007A107D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Kučera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58DA5" w14:textId="77777777" w:rsidR="00CC04AB" w:rsidRPr="00CC04AB" w:rsidRDefault="00CC04AB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7E8BB" w14:textId="5B1725B4" w:rsidR="00CC04AB" w:rsidRPr="00837225" w:rsidRDefault="00CC04AB" w:rsidP="002E179A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37225">
              <w:rPr>
                <w:rFonts w:ascii="Aptos" w:hAnsi="Aptos"/>
                <w:color w:val="000000"/>
                <w:sz w:val="16"/>
                <w:szCs w:val="16"/>
              </w:rPr>
              <w:t>ARCH FOR KLIN</w:t>
            </w:r>
          </w:p>
        </w:tc>
      </w:tr>
      <w:tr w:rsidR="00CC04AB" w:rsidRPr="00CC04AB" w14:paraId="288595B0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F0004" w14:textId="50B88DFE" w:rsidR="00CC04AB" w:rsidRPr="00837225" w:rsidRDefault="00CC04AB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 xml:space="preserve">Pokročilé analytické metody pro materiálovou charakterizaci objektů hmotného kulturního dědictví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073E4" w14:textId="554E8D6D" w:rsidR="00CC04AB" w:rsidRPr="00837225" w:rsidRDefault="007A107D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Kučera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AD4E2" w14:textId="77777777" w:rsidR="00CC04AB" w:rsidRPr="00CC04AB" w:rsidRDefault="00CC04AB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10EC4" w14:textId="77777777" w:rsidR="00CC04AB" w:rsidRDefault="00CC04AB" w:rsidP="002E179A">
            <w:pPr>
              <w:spacing w:line="276" w:lineRule="auto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ARCH</w:t>
            </w:r>
          </w:p>
          <w:p w14:paraId="67C5C0E2" w14:textId="52FCA775" w:rsidR="00CC04AB" w:rsidRPr="00CC04AB" w:rsidRDefault="00CC04AB" w:rsidP="002E179A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ptos" w:hAnsi="Aptos"/>
                <w:color w:val="000000"/>
              </w:rPr>
              <w:t>FOR</w:t>
            </w:r>
          </w:p>
        </w:tc>
      </w:tr>
      <w:tr w:rsidR="004478A5" w:rsidRPr="004478A5" w14:paraId="79F3387D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C6A0F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222819448"/>
            <w:r w:rsidRPr="00837225">
              <w:rPr>
                <w:rFonts w:ascii="Arial" w:hAnsi="Arial" w:cs="Arial"/>
                <w:sz w:val="20"/>
                <w:szCs w:val="20"/>
              </w:rPr>
              <w:t>Analýza herbicidu gylfosátu v pitné vodě iontovou mobilitou a hmotnostní spektrometrií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D9705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Lemr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75EEE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18835" w14:textId="77777777" w:rsidR="001640B7" w:rsidRPr="004478A5" w:rsidRDefault="001640B7" w:rsidP="002E179A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POTR FOR</w:t>
            </w:r>
          </w:p>
        </w:tc>
      </w:tr>
      <w:tr w:rsidR="004478A5" w:rsidRPr="004478A5" w14:paraId="1B943FFF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D8853" w14:textId="77777777" w:rsidR="00525EA9" w:rsidRPr="00837225" w:rsidDel="005B3EB3" w:rsidRDefault="00525EA9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Monitorování PFAS v životním prostředí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3A434" w14:textId="77777777" w:rsidR="00525EA9" w:rsidRPr="00837225" w:rsidDel="005B3EB3" w:rsidRDefault="00525EA9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Lemr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F46BF" w14:textId="77777777" w:rsidR="00525EA9" w:rsidRPr="004478A5" w:rsidRDefault="00525EA9" w:rsidP="00767F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9B791" w14:textId="77777777" w:rsidR="00525EA9" w:rsidRPr="004478A5" w:rsidDel="005B3EB3" w:rsidRDefault="00525EA9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FOR</w:t>
            </w:r>
          </w:p>
        </w:tc>
      </w:tr>
      <w:tr w:rsidR="004478A5" w:rsidRPr="004478A5" w14:paraId="0BB5F5E3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7D91A" w14:textId="77777777" w:rsidR="00525EA9" w:rsidRPr="00837225" w:rsidDel="005B3EB3" w:rsidRDefault="00525EA9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Odlišení proteinových pojiv v malbách iontovou mobilitou a hmotnostní spektrometrií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08E84" w14:textId="77777777" w:rsidR="00525EA9" w:rsidRPr="00837225" w:rsidDel="005B3EB3" w:rsidRDefault="00525EA9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Lemr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83026" w14:textId="77777777" w:rsidR="00525EA9" w:rsidRPr="004478A5" w:rsidRDefault="00525EA9" w:rsidP="00767F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C059D" w14:textId="77777777" w:rsidR="00525EA9" w:rsidRPr="004478A5" w:rsidRDefault="00525EA9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FOR</w:t>
            </w:r>
          </w:p>
          <w:p w14:paraId="3840096A" w14:textId="77777777" w:rsidR="00525EA9" w:rsidRPr="004478A5" w:rsidDel="005B3EB3" w:rsidRDefault="00525EA9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ARCH</w:t>
            </w:r>
          </w:p>
        </w:tc>
      </w:tr>
      <w:bookmarkEnd w:id="1"/>
      <w:tr w:rsidR="004478A5" w:rsidRPr="004478A5" w14:paraId="673104F7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50C2A" w14:textId="34747A44" w:rsidR="000838F8" w:rsidRPr="00837225" w:rsidRDefault="000838F8" w:rsidP="000838F8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Stanovení melaminu v mléce spojením iontové mobility s hmotnostní spektrometrií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0A020" w14:textId="5FC2B86F" w:rsidR="000838F8" w:rsidRPr="00837225" w:rsidRDefault="000838F8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Lemr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B8F38" w14:textId="77777777" w:rsidR="000838F8" w:rsidRPr="004478A5" w:rsidRDefault="000838F8" w:rsidP="00767F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21589" w14:textId="6A3E1FDB" w:rsidR="000838F8" w:rsidRPr="004478A5" w:rsidRDefault="000838F8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POTR FOR</w:t>
            </w:r>
          </w:p>
        </w:tc>
      </w:tr>
      <w:tr w:rsidR="004478A5" w:rsidRPr="004478A5" w14:paraId="60D3D83B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F70C9" w14:textId="313FB047" w:rsidR="000838F8" w:rsidRPr="00837225" w:rsidRDefault="000838F8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Záchyt mykotoxinů v ječném sladu spojením iontové mobility s hmotnostní spektrometrií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6B945" w14:textId="7165237A" w:rsidR="000838F8" w:rsidRPr="00837225" w:rsidRDefault="000838F8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Lemr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E556B" w14:textId="77777777" w:rsidR="000838F8" w:rsidRPr="004478A5" w:rsidRDefault="000838F8" w:rsidP="00767F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FE368" w14:textId="6C58F13E" w:rsidR="000838F8" w:rsidRPr="004478A5" w:rsidRDefault="000838F8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POTR FOR</w:t>
            </w:r>
          </w:p>
        </w:tc>
      </w:tr>
      <w:tr w:rsidR="004478A5" w:rsidRPr="004478A5" w14:paraId="6AD7E9D8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97D24" w14:textId="77E3BFEF" w:rsidR="000838F8" w:rsidRPr="00837225" w:rsidRDefault="000838F8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Stanovení melatoninu v doplňcích stravy iontovou mobilitou s hmotnostní spektrometrií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2BF13" w14:textId="7D0293EA" w:rsidR="000838F8" w:rsidRPr="00837225" w:rsidRDefault="000838F8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Lemr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8EC16" w14:textId="77777777" w:rsidR="000838F8" w:rsidRPr="004478A5" w:rsidRDefault="000838F8" w:rsidP="00767F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5B399" w14:textId="2B2BCBD0" w:rsidR="000838F8" w:rsidRPr="004478A5" w:rsidRDefault="000838F8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POTR FOR</w:t>
            </w:r>
          </w:p>
        </w:tc>
      </w:tr>
      <w:tr w:rsidR="003174D4" w:rsidRPr="004478A5" w14:paraId="0F0B922A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AC015" w14:textId="532C2150" w:rsidR="003174D4" w:rsidRPr="00837225" w:rsidRDefault="003174D4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 xml:space="preserve">Příspěvek iontové mobilitní spektrometrie k selektivitě analýzy markerů dědičných metabolických poruch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7E070" w14:textId="30B30700" w:rsidR="003174D4" w:rsidRPr="00837225" w:rsidRDefault="003174D4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Lemr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9F75D" w14:textId="77777777" w:rsidR="003174D4" w:rsidRPr="004478A5" w:rsidRDefault="003174D4" w:rsidP="00767F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379FB" w14:textId="07E2C27A" w:rsidR="003174D4" w:rsidRPr="004478A5" w:rsidRDefault="003174D4" w:rsidP="00767F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KLIN</w:t>
            </w:r>
          </w:p>
        </w:tc>
      </w:tr>
      <w:tr w:rsidR="004478A5" w:rsidRPr="004478A5" w14:paraId="0DA500C3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C948D" w14:textId="149555B1" w:rsidR="00E83E81" w:rsidRPr="00837225" w:rsidRDefault="00E83E81" w:rsidP="002E179A">
            <w:pPr>
              <w:rPr>
                <w:rFonts w:ascii="Arial" w:hAnsi="Arial" w:cs="Arial"/>
                <w:sz w:val="20"/>
                <w:szCs w:val="20"/>
              </w:rPr>
            </w:pPr>
            <w:bookmarkStart w:id="2" w:name="_Hlk222817736"/>
            <w:r w:rsidRPr="00837225">
              <w:rPr>
                <w:rFonts w:ascii="Arial" w:hAnsi="Arial" w:cs="Arial"/>
                <w:sz w:val="20"/>
                <w:szCs w:val="20"/>
              </w:rPr>
              <w:t>Biologická dostupnost vybraných kovů v jedlém hmyzu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BCE7F" w14:textId="6BC864F1" w:rsidR="00E83E81" w:rsidRPr="00837225" w:rsidRDefault="00E83E81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Milde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DBFD7" w14:textId="77777777" w:rsidR="00E83E81" w:rsidRPr="004478A5" w:rsidRDefault="00E83E81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595EA" w14:textId="11B5A047" w:rsidR="00E83E81" w:rsidRPr="004478A5" w:rsidRDefault="00E83E81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POTR KLIN</w:t>
            </w:r>
          </w:p>
        </w:tc>
      </w:tr>
      <w:tr w:rsidR="00971B6D" w:rsidRPr="004478A5" w14:paraId="0F40CADB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E46CE" w14:textId="5F06E44F" w:rsidR="00971B6D" w:rsidRPr="00837225" w:rsidRDefault="00971B6D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 xml:space="preserve">Validace metody pro analýzu nanočástic uvolňovaných z kloubních náhrad pomocí ICP-MS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F3104" w14:textId="2E96F9A9" w:rsidR="00971B6D" w:rsidRPr="00837225" w:rsidRDefault="00971B6D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Milde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83AC0" w14:textId="77777777" w:rsidR="00971B6D" w:rsidRPr="004478A5" w:rsidRDefault="00971B6D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2987E" w14:textId="1632C510" w:rsidR="00971B6D" w:rsidRPr="004478A5" w:rsidRDefault="0002447E" w:rsidP="002E17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KLIN</w:t>
            </w:r>
          </w:p>
        </w:tc>
      </w:tr>
      <w:bookmarkEnd w:id="2"/>
      <w:tr w:rsidR="004478A5" w:rsidRPr="004478A5" w14:paraId="7B3F3D2D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EA779" w14:textId="77777777" w:rsidR="001640B7" w:rsidRPr="00837225" w:rsidRDefault="001640B7" w:rsidP="002E179A">
            <w:pPr>
              <w:rPr>
                <w:rFonts w:ascii="Arial" w:hAnsi="Arial" w:cs="Arial"/>
                <w:dstrike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Superkritická fluidní chromatografie s hmotnostní spektrometrií jako všestranný nástroj pro identifikaci uměleckých pojiv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B8EF7" w14:textId="77777777" w:rsidR="001640B7" w:rsidRPr="00837225" w:rsidRDefault="001640B7" w:rsidP="002E179A">
            <w:pPr>
              <w:rPr>
                <w:rFonts w:ascii="Arial" w:hAnsi="Arial" w:cs="Arial"/>
                <w:dstrike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Pauk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89AE7" w14:textId="77777777" w:rsidR="001640B7" w:rsidRPr="004478A5" w:rsidRDefault="001640B7" w:rsidP="002E179A">
            <w:pPr>
              <w:rPr>
                <w:rFonts w:ascii="Arial" w:hAnsi="Arial" w:cs="Arial"/>
                <w:dstrike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Lemr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95D0" w14:textId="77777777" w:rsidR="001640B7" w:rsidRPr="004478A5" w:rsidRDefault="001640B7" w:rsidP="002E179A">
            <w:pPr>
              <w:rPr>
                <w:rFonts w:ascii="Arial" w:hAnsi="Arial" w:cs="Arial"/>
                <w:dstrike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FOR</w:t>
            </w:r>
          </w:p>
        </w:tc>
      </w:tr>
      <w:tr w:rsidR="004478A5" w:rsidRPr="004478A5" w14:paraId="035FC18A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AE7DA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Analýza barviv v historických textiliích pomocí kapalinové chromatografie spojené s iontově mobilitní spektrometrií a hmotnostní spektrometrií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D5D73" w14:textId="77777777" w:rsidR="001640B7" w:rsidRPr="0083722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Pauk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6FB03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940F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FOR</w:t>
            </w:r>
          </w:p>
          <w:p w14:paraId="1B64C17E" w14:textId="77777777" w:rsidR="001640B7" w:rsidRPr="004478A5" w:rsidRDefault="001640B7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ARCH</w:t>
            </w:r>
          </w:p>
        </w:tc>
      </w:tr>
      <w:tr w:rsidR="004478A5" w:rsidRPr="004478A5" w14:paraId="5CD84B2B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0788B" w14:textId="7FD27697" w:rsidR="002920D7" w:rsidRPr="00837225" w:rsidRDefault="002920D7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Fragmentační spektra v HDMS</w:t>
            </w:r>
            <w:r w:rsidRPr="0083722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E </w:t>
            </w:r>
            <w:r w:rsidRPr="00837225">
              <w:rPr>
                <w:rFonts w:ascii="Arial" w:hAnsi="Arial" w:cs="Arial"/>
                <w:sz w:val="20"/>
                <w:szCs w:val="20"/>
              </w:rPr>
              <w:t>modu – extra dimenze pro databázi historických a raně syntetických barviv</w:t>
            </w:r>
            <w:r w:rsidR="00D93654" w:rsidRPr="008372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D22D2" w14:textId="77777777" w:rsidR="002920D7" w:rsidRPr="00837225" w:rsidRDefault="002920D7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Pauk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DA037" w14:textId="77777777" w:rsidR="002920D7" w:rsidRPr="004478A5" w:rsidRDefault="002920D7" w:rsidP="00767F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8343A" w14:textId="77777777" w:rsidR="002920D7" w:rsidRPr="004478A5" w:rsidRDefault="003B51A2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ARCH</w:t>
            </w:r>
            <w:r w:rsidR="002920D7" w:rsidRPr="004478A5">
              <w:rPr>
                <w:rFonts w:ascii="Arial" w:hAnsi="Arial" w:cs="Arial"/>
                <w:sz w:val="20"/>
                <w:szCs w:val="20"/>
              </w:rPr>
              <w:t xml:space="preserve"> FOR</w:t>
            </w:r>
          </w:p>
        </w:tc>
      </w:tr>
      <w:tr w:rsidR="002A1507" w:rsidRPr="004478A5" w14:paraId="1EAB4BC9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F539A" w14:textId="26719A45" w:rsidR="002A1507" w:rsidRPr="00837225" w:rsidRDefault="002A1507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 xml:space="preserve">Možnosti využití iontové mobilitní spektrometrie s hmotnostní spektrometrií pro rychlý screening přírodních i syntetických barviv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6E594" w14:textId="4BEDF2EA" w:rsidR="002A1507" w:rsidRPr="00837225" w:rsidRDefault="002A1507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Pauk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2462B" w14:textId="77777777" w:rsidR="002A1507" w:rsidRPr="004478A5" w:rsidRDefault="002A1507" w:rsidP="00767F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AAC93" w14:textId="26B08D91" w:rsidR="002A1507" w:rsidRPr="00E22560" w:rsidRDefault="002A1507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E22560">
              <w:rPr>
                <w:rFonts w:ascii="Arial" w:hAnsi="Arial" w:cs="Arial"/>
                <w:color w:val="000000"/>
                <w:sz w:val="20"/>
                <w:szCs w:val="20"/>
              </w:rPr>
              <w:t>ARCH FOR POTR</w:t>
            </w:r>
          </w:p>
        </w:tc>
      </w:tr>
      <w:tr w:rsidR="004478A5" w:rsidRPr="004478A5" w14:paraId="4ECBCB9F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4C0C9" w14:textId="2E3220AE" w:rsidR="00242C24" w:rsidRPr="00837225" w:rsidRDefault="00242C24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Comsol Multiphysics pro modelování procesů v kapilární elektroforéze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493B1" w14:textId="35402750" w:rsidR="00242C24" w:rsidRPr="00837225" w:rsidRDefault="00242C24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Petr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2E1BE" w14:textId="77777777" w:rsidR="00242C24" w:rsidRPr="004478A5" w:rsidRDefault="00242C24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B0AD8" w14:textId="77777777" w:rsidR="00242C24" w:rsidRPr="004478A5" w:rsidRDefault="00242C24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24EA" w:rsidRPr="009F24EA" w14:paraId="5C9DB0C0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BBCB9" w14:textId="6F380E4C" w:rsidR="009F24EA" w:rsidRPr="00837225" w:rsidRDefault="00E22560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Charakterizace nanoobjektů pomocí kapilární elektroforézy</w:t>
            </w:r>
            <w:r w:rsidRPr="00837225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3EE8E" w14:textId="381AF478" w:rsidR="009F24EA" w:rsidRPr="00837225" w:rsidRDefault="009F24EA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Petr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3A642" w14:textId="77777777" w:rsidR="009F24EA" w:rsidRPr="009F24EA" w:rsidRDefault="009F24EA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E28BD" w14:textId="790F85A7" w:rsidR="009F24EA" w:rsidRPr="009F24EA" w:rsidRDefault="009F24EA" w:rsidP="002E1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Všechny moduly</w:t>
            </w:r>
          </w:p>
        </w:tc>
      </w:tr>
      <w:tr w:rsidR="009F24EA" w:rsidRPr="009F24EA" w14:paraId="0058519E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B930A" w14:textId="54897384" w:rsidR="009F24EA" w:rsidRPr="00837225" w:rsidRDefault="009F24EA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 xml:space="preserve">Analýza vyluhovatelných látek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4CABC" w14:textId="25680B1C" w:rsidR="009F24EA" w:rsidRPr="00837225" w:rsidRDefault="009F24EA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Petr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281E9" w14:textId="77777777" w:rsidR="009F24EA" w:rsidRPr="009F24EA" w:rsidRDefault="009F24EA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EABF8" w14:textId="249EF5DB" w:rsidR="009F24EA" w:rsidRPr="009F24EA" w:rsidRDefault="00E22560" w:rsidP="009F24EA">
            <w:pPr>
              <w:rPr>
                <w:rFonts w:ascii="Arial" w:hAnsi="Arial" w:cs="Arial"/>
                <w:sz w:val="16"/>
                <w:szCs w:val="16"/>
              </w:rPr>
            </w:pPr>
            <w:r w:rsidRPr="00E22560">
              <w:rPr>
                <w:rFonts w:ascii="Arial" w:hAnsi="Arial" w:cs="Arial"/>
                <w:sz w:val="12"/>
                <w:szCs w:val="12"/>
              </w:rPr>
              <w:t>KLIN, POTR, FOR, FARM</w:t>
            </w:r>
          </w:p>
        </w:tc>
      </w:tr>
      <w:tr w:rsidR="004478A5" w:rsidRPr="004478A5" w14:paraId="30FDD300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0EBBC" w14:textId="5E7C872A" w:rsidR="00A579D1" w:rsidRPr="00837225" w:rsidRDefault="00A579D1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Studium oxidačně-redukčních přeměn a elektrochemické analýza vybraných léčiv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07312" w14:textId="160CA2E3" w:rsidR="00A579D1" w:rsidRPr="00837225" w:rsidRDefault="00A579D1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Skopalová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B6955" w14:textId="77777777" w:rsidR="00A579D1" w:rsidRPr="004478A5" w:rsidRDefault="00A579D1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58BC1" w14:textId="77777777" w:rsidR="00A579D1" w:rsidRPr="004478A5" w:rsidRDefault="00A579D1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 xml:space="preserve">KLIN </w:t>
            </w:r>
          </w:p>
          <w:p w14:paraId="3C94BC05" w14:textId="0FEC9655" w:rsidR="00A579D1" w:rsidRPr="004478A5" w:rsidRDefault="00A579D1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FARM</w:t>
            </w:r>
          </w:p>
        </w:tc>
      </w:tr>
      <w:tr w:rsidR="004478A5" w:rsidRPr="004478A5" w14:paraId="6EF90808" w14:textId="77777777" w:rsidTr="00837225">
        <w:trPr>
          <w:trHeight w:val="510"/>
        </w:trPr>
        <w:tc>
          <w:tcPr>
            <w:tcW w:w="1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3CDB5" w14:textId="2A9E2989" w:rsidR="00A579D1" w:rsidRPr="00837225" w:rsidRDefault="00A579D1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Studium elektrochemických vlastností vybraných biologicky aktivních látek a jejich elektrochemická analýza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73E99" w14:textId="3874588A" w:rsidR="00A579D1" w:rsidRPr="00837225" w:rsidRDefault="00A579D1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sz w:val="20"/>
                <w:szCs w:val="20"/>
              </w:rPr>
              <w:t>Skopalová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91CA5" w14:textId="77777777" w:rsidR="00A579D1" w:rsidRPr="004478A5" w:rsidRDefault="00A579D1" w:rsidP="002E1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CB999" w14:textId="03DA0805" w:rsidR="00A579D1" w:rsidRPr="004478A5" w:rsidRDefault="00A579D1" w:rsidP="002E179A">
            <w:pPr>
              <w:rPr>
                <w:rFonts w:ascii="Arial" w:hAnsi="Arial" w:cs="Arial"/>
                <w:sz w:val="20"/>
                <w:szCs w:val="20"/>
              </w:rPr>
            </w:pPr>
            <w:r w:rsidRPr="004478A5">
              <w:rPr>
                <w:rFonts w:ascii="Arial" w:hAnsi="Arial" w:cs="Arial"/>
                <w:sz w:val="20"/>
                <w:szCs w:val="20"/>
              </w:rPr>
              <w:t>KLIN FARM  FOR</w:t>
            </w:r>
          </w:p>
        </w:tc>
      </w:tr>
    </w:tbl>
    <w:p w14:paraId="6EF463F1" w14:textId="77777777" w:rsidR="00555239" w:rsidRPr="004478A5" w:rsidRDefault="00555239" w:rsidP="00A8715C">
      <w:pPr>
        <w:ind w:hanging="851"/>
        <w:rPr>
          <w:rFonts w:ascii="Arial" w:hAnsi="Arial" w:cs="Arial"/>
          <w:b/>
          <w:sz w:val="20"/>
          <w:szCs w:val="20"/>
        </w:rPr>
      </w:pPr>
    </w:p>
    <w:p w14:paraId="2CEC3196" w14:textId="77777777" w:rsidR="00555239" w:rsidRPr="004478A5" w:rsidRDefault="00555239" w:rsidP="00A8715C">
      <w:pPr>
        <w:ind w:hanging="851"/>
        <w:rPr>
          <w:rFonts w:ascii="Arial" w:hAnsi="Arial" w:cs="Arial"/>
          <w:b/>
          <w:sz w:val="28"/>
          <w:szCs w:val="28"/>
        </w:rPr>
      </w:pPr>
    </w:p>
    <w:p w14:paraId="4DD319F8" w14:textId="6861B55B" w:rsidR="00555EA1" w:rsidRPr="004478A5" w:rsidRDefault="007D3064" w:rsidP="00A8715C">
      <w:pPr>
        <w:ind w:hanging="851"/>
        <w:rPr>
          <w:rFonts w:ascii="Arial" w:hAnsi="Arial" w:cs="Arial"/>
          <w:b/>
          <w:sz w:val="28"/>
          <w:szCs w:val="28"/>
        </w:rPr>
      </w:pPr>
      <w:r w:rsidRPr="004478A5">
        <w:rPr>
          <w:rFonts w:ascii="Arial" w:hAnsi="Arial" w:cs="Arial"/>
          <w:b/>
          <w:sz w:val="28"/>
          <w:szCs w:val="28"/>
        </w:rPr>
        <w:t>V případě zájmu kontaktujte vedoucího práce.</w:t>
      </w:r>
      <w:r w:rsidR="0017404A" w:rsidRPr="004478A5">
        <w:rPr>
          <w:rFonts w:ascii="Arial" w:hAnsi="Arial" w:cs="Arial"/>
          <w:b/>
          <w:sz w:val="28"/>
          <w:szCs w:val="28"/>
        </w:rPr>
        <w:t xml:space="preserve"> </w:t>
      </w:r>
    </w:p>
    <w:p w14:paraId="077746D1" w14:textId="05E482D7" w:rsidR="005E2D24" w:rsidRPr="004478A5" w:rsidRDefault="005E2D24" w:rsidP="00A8715C">
      <w:pPr>
        <w:ind w:hanging="851"/>
        <w:rPr>
          <w:rFonts w:ascii="Arial" w:hAnsi="Arial" w:cs="Arial"/>
          <w:b/>
          <w:sz w:val="28"/>
          <w:szCs w:val="28"/>
        </w:rPr>
      </w:pPr>
    </w:p>
    <w:p w14:paraId="78E86938" w14:textId="77777777" w:rsidR="005E2D24" w:rsidRPr="004478A5" w:rsidRDefault="005E2D24" w:rsidP="005E2D24">
      <w:pPr>
        <w:ind w:hanging="851"/>
        <w:rPr>
          <w:rFonts w:ascii="Arial" w:hAnsi="Arial" w:cs="Arial"/>
          <w:b/>
          <w:sz w:val="28"/>
          <w:szCs w:val="28"/>
        </w:rPr>
      </w:pPr>
      <w:r w:rsidRPr="004478A5">
        <w:rPr>
          <w:rFonts w:ascii="Arial" w:hAnsi="Arial" w:cs="Arial"/>
          <w:b/>
          <w:sz w:val="28"/>
          <w:szCs w:val="28"/>
        </w:rPr>
        <w:t>Téma si lze zvolit i na základě individuální domluvy studenta s budoucím vedoucím práce.</w:t>
      </w:r>
    </w:p>
    <w:p w14:paraId="2A7C2D73" w14:textId="77777777" w:rsidR="005E2D24" w:rsidRPr="004478A5" w:rsidRDefault="005E2D24" w:rsidP="00A8715C">
      <w:pPr>
        <w:ind w:hanging="851"/>
        <w:rPr>
          <w:rFonts w:ascii="Arial" w:hAnsi="Arial" w:cs="Arial"/>
          <w:b/>
          <w:sz w:val="28"/>
          <w:szCs w:val="28"/>
        </w:rPr>
      </w:pPr>
    </w:p>
    <w:sectPr w:rsidR="005E2D24" w:rsidRPr="004478A5" w:rsidSect="00644E0C">
      <w:pgSz w:w="16838" w:h="23811" w:code="8"/>
      <w:pgMar w:top="284" w:right="1274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413CC"/>
    <w:multiLevelType w:val="hybridMultilevel"/>
    <w:tmpl w:val="0FE07F32"/>
    <w:lvl w:ilvl="0" w:tplc="889C5A0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57FDD"/>
    <w:multiLevelType w:val="multilevel"/>
    <w:tmpl w:val="23E08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8E3F4E"/>
    <w:multiLevelType w:val="multilevel"/>
    <w:tmpl w:val="9D16C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19539B"/>
    <w:multiLevelType w:val="hybridMultilevel"/>
    <w:tmpl w:val="7706B28E"/>
    <w:lvl w:ilvl="0" w:tplc="49AEF854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208A0"/>
    <w:multiLevelType w:val="hybridMultilevel"/>
    <w:tmpl w:val="C0E0FD42"/>
    <w:lvl w:ilvl="0" w:tplc="179861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91"/>
    <w:rsid w:val="0001393E"/>
    <w:rsid w:val="0002447E"/>
    <w:rsid w:val="00041330"/>
    <w:rsid w:val="00054D84"/>
    <w:rsid w:val="00061A03"/>
    <w:rsid w:val="0008317C"/>
    <w:rsid w:val="000838F8"/>
    <w:rsid w:val="00095935"/>
    <w:rsid w:val="0009700F"/>
    <w:rsid w:val="000A6931"/>
    <w:rsid w:val="000B3BA1"/>
    <w:rsid w:val="000E0C2C"/>
    <w:rsid w:val="000E21AF"/>
    <w:rsid w:val="000F217E"/>
    <w:rsid w:val="000F41C4"/>
    <w:rsid w:val="000F749D"/>
    <w:rsid w:val="00117866"/>
    <w:rsid w:val="00125390"/>
    <w:rsid w:val="00141C37"/>
    <w:rsid w:val="00145A5D"/>
    <w:rsid w:val="00153241"/>
    <w:rsid w:val="001617E0"/>
    <w:rsid w:val="001640B7"/>
    <w:rsid w:val="0016722C"/>
    <w:rsid w:val="00170758"/>
    <w:rsid w:val="0017365D"/>
    <w:rsid w:val="0017404A"/>
    <w:rsid w:val="00174E1A"/>
    <w:rsid w:val="0018009D"/>
    <w:rsid w:val="00190458"/>
    <w:rsid w:val="001A6D46"/>
    <w:rsid w:val="001B0FC6"/>
    <w:rsid w:val="001B4299"/>
    <w:rsid w:val="001B65C8"/>
    <w:rsid w:val="001C2ACC"/>
    <w:rsid w:val="001D1C69"/>
    <w:rsid w:val="001E13AD"/>
    <w:rsid w:val="00204647"/>
    <w:rsid w:val="00207732"/>
    <w:rsid w:val="00216920"/>
    <w:rsid w:val="00222128"/>
    <w:rsid w:val="00225A76"/>
    <w:rsid w:val="00235C10"/>
    <w:rsid w:val="00242C24"/>
    <w:rsid w:val="00247E2B"/>
    <w:rsid w:val="002920D7"/>
    <w:rsid w:val="002A1507"/>
    <w:rsid w:val="002B306C"/>
    <w:rsid w:val="002B7A0E"/>
    <w:rsid w:val="002C2B5A"/>
    <w:rsid w:val="002D6102"/>
    <w:rsid w:val="002E179A"/>
    <w:rsid w:val="002E3782"/>
    <w:rsid w:val="003174D4"/>
    <w:rsid w:val="00321F9B"/>
    <w:rsid w:val="00333B69"/>
    <w:rsid w:val="00391F6B"/>
    <w:rsid w:val="003965CA"/>
    <w:rsid w:val="003B3641"/>
    <w:rsid w:val="003B51A2"/>
    <w:rsid w:val="003B76B4"/>
    <w:rsid w:val="003C2DA1"/>
    <w:rsid w:val="003D64EF"/>
    <w:rsid w:val="003D71F8"/>
    <w:rsid w:val="003E00BA"/>
    <w:rsid w:val="003E4DA1"/>
    <w:rsid w:val="003F19E5"/>
    <w:rsid w:val="00422762"/>
    <w:rsid w:val="00430E12"/>
    <w:rsid w:val="004478A5"/>
    <w:rsid w:val="004563A6"/>
    <w:rsid w:val="00464334"/>
    <w:rsid w:val="00474164"/>
    <w:rsid w:val="00475060"/>
    <w:rsid w:val="00482347"/>
    <w:rsid w:val="00487D99"/>
    <w:rsid w:val="004A0E12"/>
    <w:rsid w:val="004B020E"/>
    <w:rsid w:val="004D62C1"/>
    <w:rsid w:val="004F29A1"/>
    <w:rsid w:val="005213A4"/>
    <w:rsid w:val="0052377C"/>
    <w:rsid w:val="00523BED"/>
    <w:rsid w:val="00525EA9"/>
    <w:rsid w:val="00541066"/>
    <w:rsid w:val="00555239"/>
    <w:rsid w:val="00555EA1"/>
    <w:rsid w:val="00556328"/>
    <w:rsid w:val="005674F6"/>
    <w:rsid w:val="00573845"/>
    <w:rsid w:val="00592793"/>
    <w:rsid w:val="005E03E0"/>
    <w:rsid w:val="005E2D24"/>
    <w:rsid w:val="005F0D3E"/>
    <w:rsid w:val="00616072"/>
    <w:rsid w:val="006425A3"/>
    <w:rsid w:val="00644E0C"/>
    <w:rsid w:val="006528A4"/>
    <w:rsid w:val="00677C9D"/>
    <w:rsid w:val="00681B44"/>
    <w:rsid w:val="00690863"/>
    <w:rsid w:val="006A392D"/>
    <w:rsid w:val="006B471A"/>
    <w:rsid w:val="006B5ACB"/>
    <w:rsid w:val="006B7621"/>
    <w:rsid w:val="006C0A77"/>
    <w:rsid w:val="006C2855"/>
    <w:rsid w:val="006C7D2F"/>
    <w:rsid w:val="006D552F"/>
    <w:rsid w:val="006F3F28"/>
    <w:rsid w:val="00710892"/>
    <w:rsid w:val="00714AE3"/>
    <w:rsid w:val="007210CA"/>
    <w:rsid w:val="00734506"/>
    <w:rsid w:val="00745CB3"/>
    <w:rsid w:val="00764D5B"/>
    <w:rsid w:val="007A107D"/>
    <w:rsid w:val="007D3064"/>
    <w:rsid w:val="007D7CE2"/>
    <w:rsid w:val="007E14F6"/>
    <w:rsid w:val="00837225"/>
    <w:rsid w:val="008405B5"/>
    <w:rsid w:val="00840998"/>
    <w:rsid w:val="00865EA3"/>
    <w:rsid w:val="008A0247"/>
    <w:rsid w:val="008A196F"/>
    <w:rsid w:val="008A272E"/>
    <w:rsid w:val="008B4671"/>
    <w:rsid w:val="008F11E7"/>
    <w:rsid w:val="00905F00"/>
    <w:rsid w:val="00933638"/>
    <w:rsid w:val="0093474B"/>
    <w:rsid w:val="00954CC4"/>
    <w:rsid w:val="00971B6D"/>
    <w:rsid w:val="009808EA"/>
    <w:rsid w:val="009902F1"/>
    <w:rsid w:val="009B0250"/>
    <w:rsid w:val="009C426F"/>
    <w:rsid w:val="009F24EA"/>
    <w:rsid w:val="009F5EE0"/>
    <w:rsid w:val="00A006D8"/>
    <w:rsid w:val="00A11BB5"/>
    <w:rsid w:val="00A13DB2"/>
    <w:rsid w:val="00A15420"/>
    <w:rsid w:val="00A16130"/>
    <w:rsid w:val="00A579D1"/>
    <w:rsid w:val="00A8715C"/>
    <w:rsid w:val="00A94887"/>
    <w:rsid w:val="00AB18E6"/>
    <w:rsid w:val="00AB4AEE"/>
    <w:rsid w:val="00AB55CB"/>
    <w:rsid w:val="00AC79C6"/>
    <w:rsid w:val="00B0107D"/>
    <w:rsid w:val="00B07EF6"/>
    <w:rsid w:val="00B340AF"/>
    <w:rsid w:val="00B47F02"/>
    <w:rsid w:val="00B531CE"/>
    <w:rsid w:val="00B53B44"/>
    <w:rsid w:val="00B66A23"/>
    <w:rsid w:val="00B73035"/>
    <w:rsid w:val="00B829C1"/>
    <w:rsid w:val="00B93D55"/>
    <w:rsid w:val="00B93E49"/>
    <w:rsid w:val="00B971F5"/>
    <w:rsid w:val="00BA4C0C"/>
    <w:rsid w:val="00BD0852"/>
    <w:rsid w:val="00BE129B"/>
    <w:rsid w:val="00BE55AB"/>
    <w:rsid w:val="00BF1A59"/>
    <w:rsid w:val="00C04494"/>
    <w:rsid w:val="00C31A88"/>
    <w:rsid w:val="00C40394"/>
    <w:rsid w:val="00C40B66"/>
    <w:rsid w:val="00C51D71"/>
    <w:rsid w:val="00C54AB0"/>
    <w:rsid w:val="00C552D6"/>
    <w:rsid w:val="00C66A06"/>
    <w:rsid w:val="00C8131D"/>
    <w:rsid w:val="00C94B09"/>
    <w:rsid w:val="00CC04AB"/>
    <w:rsid w:val="00CC4106"/>
    <w:rsid w:val="00CE05B5"/>
    <w:rsid w:val="00CE61FB"/>
    <w:rsid w:val="00CF3B99"/>
    <w:rsid w:val="00D249A5"/>
    <w:rsid w:val="00D25BAE"/>
    <w:rsid w:val="00D31A69"/>
    <w:rsid w:val="00D414A4"/>
    <w:rsid w:val="00D41789"/>
    <w:rsid w:val="00D43C69"/>
    <w:rsid w:val="00D524D7"/>
    <w:rsid w:val="00D76C6F"/>
    <w:rsid w:val="00D91EDE"/>
    <w:rsid w:val="00D93654"/>
    <w:rsid w:val="00DD088A"/>
    <w:rsid w:val="00DD19DB"/>
    <w:rsid w:val="00DF0797"/>
    <w:rsid w:val="00E0255A"/>
    <w:rsid w:val="00E063BC"/>
    <w:rsid w:val="00E12FEE"/>
    <w:rsid w:val="00E22560"/>
    <w:rsid w:val="00E3202F"/>
    <w:rsid w:val="00E412FC"/>
    <w:rsid w:val="00E42491"/>
    <w:rsid w:val="00E4482B"/>
    <w:rsid w:val="00E47C27"/>
    <w:rsid w:val="00E53513"/>
    <w:rsid w:val="00E609B5"/>
    <w:rsid w:val="00E657B7"/>
    <w:rsid w:val="00E732B3"/>
    <w:rsid w:val="00E802E1"/>
    <w:rsid w:val="00E83E81"/>
    <w:rsid w:val="00E85D95"/>
    <w:rsid w:val="00EA7028"/>
    <w:rsid w:val="00EB102B"/>
    <w:rsid w:val="00EB4CA7"/>
    <w:rsid w:val="00EC0109"/>
    <w:rsid w:val="00EC3E35"/>
    <w:rsid w:val="00EC6C4F"/>
    <w:rsid w:val="00EF6B22"/>
    <w:rsid w:val="00F02DAA"/>
    <w:rsid w:val="00F0348D"/>
    <w:rsid w:val="00F15AEF"/>
    <w:rsid w:val="00F477D8"/>
    <w:rsid w:val="00F709F6"/>
    <w:rsid w:val="00F72CCF"/>
    <w:rsid w:val="00FA4F87"/>
    <w:rsid w:val="00FD1EA2"/>
    <w:rsid w:val="00FD23D6"/>
    <w:rsid w:val="00FF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C2F74"/>
  <w15:docId w15:val="{A808F149-26DD-44A3-9099-C89107DC9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2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F0797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DD19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DD19DB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61F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61FB"/>
    <w:rPr>
      <w:rFonts w:ascii="Segoe UI" w:eastAsia="Times New Roman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39"/>
    <w:rsid w:val="000F2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omente">
    <w:name w:val="annotation text"/>
    <w:basedOn w:val="Normln"/>
    <w:link w:val="TextkomenteChar"/>
    <w:uiPriority w:val="99"/>
    <w:semiHidden/>
    <w:unhideWhenUsed/>
    <w:rsid w:val="000F217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F217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F217E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F217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810EE-6662-491C-8850-A91CF3513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543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taborskp</dc:creator>
  <cp:lastModifiedBy>Taborska Petra</cp:lastModifiedBy>
  <cp:revision>3</cp:revision>
  <cp:lastPrinted>2024-09-27T09:50:00Z</cp:lastPrinted>
  <dcterms:created xsi:type="dcterms:W3CDTF">2026-09-02T09:03:00Z</dcterms:created>
  <dcterms:modified xsi:type="dcterms:W3CDTF">2026-09-02T09:07:00Z</dcterms:modified>
</cp:coreProperties>
</file>